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40"/>
          <w:szCs w:val="48"/>
          <w:lang w:val="en-US" w:eastAsia="zh-CN"/>
        </w:rPr>
      </w:pPr>
      <w:r>
        <w:rPr>
          <w:rFonts w:hint="eastAsia"/>
          <w:sz w:val="40"/>
          <w:szCs w:val="48"/>
          <w:lang w:val="en-US" w:eastAsia="zh-CN"/>
        </w:rPr>
        <w:t>关于学生开通网上报账系统的</w:t>
      </w:r>
      <w:bookmarkStart w:id="0" w:name="_GoBack"/>
      <w:bookmarkEnd w:id="0"/>
      <w:r>
        <w:rPr>
          <w:rFonts w:hint="eastAsia"/>
          <w:sz w:val="40"/>
          <w:szCs w:val="48"/>
          <w:lang w:val="en-US" w:eastAsia="zh-CN"/>
        </w:rPr>
        <w:t>操作说明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t>一、学生开通网上报账系统步骤：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t>1、学生通过网址登录财务平台，网址如下：</w:t>
      </w:r>
      <w:r>
        <w:rPr>
          <w:rFonts w:hint="eastAsia"/>
          <w:sz w:val="24"/>
          <w:szCs w:val="24"/>
          <w:lang w:val="en-US" w:eastAsia="zh-CN"/>
        </w:rPr>
        <w:fldChar w:fldCharType="begin"/>
      </w:r>
      <w:r>
        <w:rPr>
          <w:rFonts w:hint="eastAsia"/>
          <w:sz w:val="24"/>
          <w:szCs w:val="24"/>
          <w:lang w:val="en-US" w:eastAsia="zh-CN"/>
        </w:rPr>
        <w:instrText xml:space="preserve"> HYPERLINK "http://cwcxnew.hhu.edu.cn/dlpt1/" </w:instrText>
      </w:r>
      <w:r>
        <w:rPr>
          <w:rFonts w:hint="eastAsia"/>
          <w:sz w:val="24"/>
          <w:szCs w:val="24"/>
          <w:lang w:val="en-US" w:eastAsia="zh-CN"/>
        </w:rPr>
        <w:fldChar w:fldCharType="separate"/>
      </w:r>
      <w:r>
        <w:rPr>
          <w:rStyle w:val="4"/>
          <w:rFonts w:hint="eastAsia"/>
          <w:sz w:val="24"/>
          <w:szCs w:val="24"/>
          <w:lang w:val="en-US" w:eastAsia="zh-CN"/>
        </w:rPr>
        <w:t>http://cwcxnew.hhu.edu.cn/dlpt1/</w:t>
      </w:r>
      <w:r>
        <w:rPr>
          <w:rFonts w:hint="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r>
        <w:rPr>
          <w:rFonts w:hint="eastAsia"/>
          <w:sz w:val="24"/>
          <w:szCs w:val="24"/>
          <w:lang w:val="en-US" w:eastAsia="zh-CN"/>
        </w:rPr>
        <w:t>用户名为学生学号，初始密码为身份证后六位；</w:t>
      </w:r>
      <w:r>
        <w:rPr>
          <w:rFonts w:hint="eastAsia"/>
          <w:sz w:val="24"/>
          <w:szCs w:val="24"/>
          <w:lang w:val="en-US" w:eastAsia="zh-CN"/>
        </w:rPr>
        <w:drawing>
          <wp:inline distT="0" distB="0" distL="114300" distR="114300">
            <wp:extent cx="5270500" cy="2983230"/>
            <wp:effectExtent l="0" t="0" r="6350" b="762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4"/>
                    <a:stretch>
                      <a:fillRect/>
                    </a:stretch>
                  </pic:blipFill>
                  <pic:spPr>
                    <a:xfrm>
                      <a:off x="0" y="0"/>
                      <a:ext cx="5270500" cy="298323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t>初次进入系统的学生，会看到如下界面。先将联系方式修改，输入手机号码和电子邮箱后，点击提交信息即可，</w:t>
      </w:r>
      <w:r>
        <w:rPr>
          <w:rFonts w:hint="eastAsia"/>
          <w:b/>
          <w:bCs/>
          <w:sz w:val="24"/>
          <w:szCs w:val="24"/>
          <w:lang w:val="en-US" w:eastAsia="zh-CN"/>
        </w:rPr>
        <w:t>无需等待提交成功的提示</w:t>
      </w:r>
      <w:r>
        <w:rPr>
          <w:rFonts w:hint="eastAsia"/>
          <w:sz w:val="24"/>
          <w:szCs w:val="24"/>
          <w:lang w:val="en-US" w:eastAsia="zh-CN"/>
        </w:rPr>
        <w:t>，即可退出系统，重新登录。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3040" cy="2227580"/>
            <wp:effectExtent l="0" t="0" r="3810" b="12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273040" cy="22275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1135" cy="2230120"/>
            <wp:effectExtent l="0" t="0" r="5715" b="1778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6"/>
                    <a:stretch>
                      <a:fillRect/>
                    </a:stretch>
                  </pic:blipFill>
                  <pic:spPr>
                    <a:xfrm>
                      <a:off x="0" y="0"/>
                      <a:ext cx="5271135" cy="22301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sz w:val="24"/>
          <w:szCs w:val="24"/>
          <w:lang w:val="en-US" w:eastAsia="zh-CN"/>
        </w:rPr>
      </w:pPr>
      <w:r>
        <w:rPr>
          <w:rFonts w:hint="eastAsia"/>
          <w:sz w:val="24"/>
          <w:szCs w:val="24"/>
          <w:lang w:val="en-US" w:eastAsia="zh-CN"/>
        </w:rPr>
        <w:t>3、重新进入财务平台后，即可进行网上报账系统的操作，</w:t>
      </w:r>
      <w:r>
        <w:rPr>
          <w:rFonts w:hint="eastAsia"/>
          <w:b/>
          <w:bCs/>
          <w:sz w:val="24"/>
          <w:szCs w:val="24"/>
          <w:lang w:val="en-US" w:eastAsia="zh-CN"/>
        </w:rPr>
        <w:t>其他系统如财务查询系统和个人收入申报系统等尚未对学生开放使用。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1770" cy="1810385"/>
            <wp:effectExtent l="0" t="0" r="5080" b="18415"/>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5271770" cy="18103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t>二、学生网上报账操作步骤：</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r>
        <w:rPr>
          <w:rFonts w:hint="eastAsia"/>
          <w:sz w:val="24"/>
          <w:szCs w:val="24"/>
          <w:lang w:val="en-US" w:eastAsia="zh-CN"/>
        </w:rPr>
        <w:t>项目负责人，点击“项目授权管理”进入授权界面，选择报销系统，输入被授权学生学号，勾选授权使用和授权起始时间，点击授权。批量授权可以同时录入多名人员信息。</w:t>
      </w:r>
      <w:r>
        <w:rPr>
          <w:rFonts w:hint="eastAsia"/>
          <w:sz w:val="24"/>
          <w:szCs w:val="24"/>
          <w:lang w:val="en-US" w:eastAsia="zh-CN"/>
        </w:rPr>
        <w:drawing>
          <wp:inline distT="0" distB="0" distL="114300" distR="114300">
            <wp:extent cx="5269230" cy="2143125"/>
            <wp:effectExtent l="0" t="0" r="7620" b="9525"/>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8"/>
                    <a:stretch>
                      <a:fillRect/>
                    </a:stretch>
                  </pic:blipFill>
                  <pic:spPr>
                    <a:xfrm>
                      <a:off x="0" y="0"/>
                      <a:ext cx="5269230" cy="2143125"/>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eastAsia"/>
          <w:sz w:val="24"/>
          <w:szCs w:val="24"/>
          <w:lang w:val="en-US" w:eastAsia="zh-CN"/>
        </w:rPr>
        <w:t>被授权学生进入财务平台网站（http://cwcxnew.hhu.edu.cn/dlpt1/），使用学号和密码（身份证后六位）进入网报系统进行网上报账。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eastAsia"/>
          <w:sz w:val="24"/>
          <w:szCs w:val="24"/>
          <w:lang w:val="en-US" w:eastAsia="zh-CN"/>
        </w:rPr>
        <w:t>被授权学生进入网上报账系统后，操作步骤同教工一样，可以选择日常报销或差旅费模块进行操作，具体流程参考财务处网站或信息门户网站挂出的</w:t>
      </w:r>
      <w:r>
        <w:rPr>
          <w:rFonts w:hint="default"/>
          <w:sz w:val="24"/>
          <w:szCs w:val="24"/>
          <w:lang w:val="en-US" w:eastAsia="zh-CN"/>
        </w:rPr>
        <w:t>”</w:t>
      </w:r>
      <w:r>
        <w:rPr>
          <w:rFonts w:hint="eastAsia"/>
          <w:sz w:val="24"/>
          <w:szCs w:val="24"/>
          <w:lang w:val="en-US" w:eastAsia="zh-CN"/>
        </w:rPr>
        <w:t>网上报账业务操作</w:t>
      </w:r>
      <w:r>
        <w:rPr>
          <w:rFonts w:hint="default"/>
          <w:sz w:val="24"/>
          <w:szCs w:val="24"/>
          <w:lang w:val="en-US" w:eastAsia="zh-CN"/>
        </w:rPr>
        <w:t>”</w:t>
      </w:r>
      <w:r>
        <w:rPr>
          <w:rFonts w:hint="eastAsia"/>
          <w:sz w:val="24"/>
          <w:szCs w:val="24"/>
          <w:lang w:val="en-US" w:eastAsia="zh-CN"/>
        </w:rPr>
        <w:t>PPT。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eastAsia"/>
          <w:sz w:val="24"/>
          <w:szCs w:val="24"/>
          <w:lang w:val="en-US" w:eastAsia="zh-CN"/>
        </w:rPr>
        <w:drawing>
          <wp:inline distT="0" distB="0" distL="114300" distR="114300">
            <wp:extent cx="5271770" cy="1810385"/>
            <wp:effectExtent l="0" t="0" r="5080" b="18415"/>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7"/>
                    <a:stretch>
                      <a:fillRect/>
                    </a:stretch>
                  </pic:blipFill>
                  <pic:spPr>
                    <a:xfrm>
                      <a:off x="0" y="0"/>
                      <a:ext cx="5271770" cy="18103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4、项目负责人将本人签字的书面通知送交到财务处事业财务中心，同意将该项目修改为公共项目经费。财务处工作人员经过系统设置后，需要报销的师生就可以手工输入项目经费编号进行网上报账，无需项目负责人进行授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9910A"/>
    <w:multiLevelType w:val="singleLevel"/>
    <w:tmpl w:val="A2F9910A"/>
    <w:lvl w:ilvl="0" w:tentative="0">
      <w:start w:val="1"/>
      <w:numFmt w:val="decimal"/>
      <w:suff w:val="nothing"/>
      <w:lvlText w:val="%1、"/>
      <w:lvlJc w:val="left"/>
    </w:lvl>
  </w:abstractNum>
  <w:abstractNum w:abstractNumId="1">
    <w:nsid w:val="74B9A2E2"/>
    <w:multiLevelType w:val="singleLevel"/>
    <w:tmpl w:val="74B9A2E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43CFF"/>
    <w:rsid w:val="00D800A7"/>
    <w:rsid w:val="109065C2"/>
    <w:rsid w:val="12AA5E65"/>
    <w:rsid w:val="134116B1"/>
    <w:rsid w:val="13A964AA"/>
    <w:rsid w:val="156D437B"/>
    <w:rsid w:val="15E12AA4"/>
    <w:rsid w:val="17A43CFF"/>
    <w:rsid w:val="17C66F1B"/>
    <w:rsid w:val="1F19653F"/>
    <w:rsid w:val="1FCF661E"/>
    <w:rsid w:val="21510733"/>
    <w:rsid w:val="23AB435E"/>
    <w:rsid w:val="243E6DF1"/>
    <w:rsid w:val="2760297B"/>
    <w:rsid w:val="28375009"/>
    <w:rsid w:val="32D42815"/>
    <w:rsid w:val="35237501"/>
    <w:rsid w:val="3AF6208A"/>
    <w:rsid w:val="3EC639B9"/>
    <w:rsid w:val="43BD69CB"/>
    <w:rsid w:val="47CC309A"/>
    <w:rsid w:val="4A855394"/>
    <w:rsid w:val="4E661031"/>
    <w:rsid w:val="54532BB8"/>
    <w:rsid w:val="54E07F2D"/>
    <w:rsid w:val="5881550F"/>
    <w:rsid w:val="5ABD0040"/>
    <w:rsid w:val="609C20F1"/>
    <w:rsid w:val="60F71BB5"/>
    <w:rsid w:val="664C185F"/>
    <w:rsid w:val="68AD3806"/>
    <w:rsid w:val="6B011770"/>
    <w:rsid w:val="6B437C13"/>
    <w:rsid w:val="6D9A66BB"/>
    <w:rsid w:val="6DB65C80"/>
    <w:rsid w:val="6F953D5C"/>
    <w:rsid w:val="748720A9"/>
    <w:rsid w:val="75D6440A"/>
    <w:rsid w:val="761F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2019-06-04T00:32:00Z</dcterms:created>
  <dc:creator>lenovo</dc:creator>
  <cp:lastModifiedBy>lenovo</cp:lastModifiedBy>
  <dcterms:modified xsi:type="dcterms:W3CDTF">2019-06-06T07:20:00Z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